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CE" w:rsidRPr="00A86BFC" w:rsidRDefault="00642EB6" w:rsidP="007342CA">
      <w:pPr>
        <w:jc w:val="center"/>
        <w:rPr>
          <w:u w:val="single"/>
        </w:rPr>
      </w:pPr>
      <w:r w:rsidRPr="00A86BFC">
        <w:rPr>
          <w:u w:val="single"/>
        </w:rPr>
        <w:t xml:space="preserve">DRAFT: </w:t>
      </w:r>
      <w:r w:rsidR="00B60ACE" w:rsidRPr="00A86BFC">
        <w:rPr>
          <w:u w:val="single"/>
        </w:rPr>
        <w:t xml:space="preserve">ED-RED </w:t>
      </w:r>
      <w:r w:rsidR="007342CA" w:rsidRPr="00A86BFC">
        <w:rPr>
          <w:u w:val="single"/>
        </w:rPr>
        <w:t>Guiding Principles</w:t>
      </w:r>
    </w:p>
    <w:p w:rsidR="00B60ACE" w:rsidRPr="00A86BFC" w:rsidRDefault="00B60ACE" w:rsidP="007342CA">
      <w:pPr>
        <w:jc w:val="center"/>
        <w:rPr>
          <w:u w:val="single"/>
        </w:rPr>
      </w:pPr>
      <w:r w:rsidRPr="00A86BFC">
        <w:rPr>
          <w:u w:val="single"/>
        </w:rPr>
        <w:t xml:space="preserve">Reducing </w:t>
      </w:r>
      <w:r w:rsidR="0017284A" w:rsidRPr="00A86BFC">
        <w:rPr>
          <w:u w:val="single"/>
        </w:rPr>
        <w:t>Exclusionary Discipline</w:t>
      </w:r>
      <w:r w:rsidRPr="00A86BFC">
        <w:rPr>
          <w:u w:val="single"/>
        </w:rPr>
        <w:t xml:space="preserve"> and Racial Disparities in Student Discipline</w:t>
      </w:r>
    </w:p>
    <w:p w:rsidR="00B60ACE" w:rsidRPr="00A86BFC" w:rsidRDefault="007342CA">
      <w:pPr>
        <w:rPr>
          <w:b/>
        </w:rPr>
      </w:pPr>
      <w:bookmarkStart w:id="0" w:name="_GoBack"/>
      <w:r w:rsidRPr="00A86BFC">
        <w:rPr>
          <w:b/>
        </w:rPr>
        <w:t xml:space="preserve">The introduction of </w:t>
      </w:r>
      <w:r w:rsidR="00B60ACE" w:rsidRPr="00A86BFC">
        <w:rPr>
          <w:b/>
        </w:rPr>
        <w:t>SB100</w:t>
      </w:r>
      <w:r w:rsidR="0082367F" w:rsidRPr="00A86BFC">
        <w:rPr>
          <w:b/>
        </w:rPr>
        <w:t xml:space="preserve"> and the </w:t>
      </w:r>
      <w:r w:rsidRPr="00A86BFC">
        <w:rPr>
          <w:b/>
        </w:rPr>
        <w:t xml:space="preserve">Student </w:t>
      </w:r>
      <w:r w:rsidR="0082367F" w:rsidRPr="00A86BFC">
        <w:rPr>
          <w:b/>
        </w:rPr>
        <w:t>D</w:t>
      </w:r>
      <w:r w:rsidR="00C15F30" w:rsidRPr="00A86BFC">
        <w:rPr>
          <w:b/>
        </w:rPr>
        <w:t xml:space="preserve">iscipline </w:t>
      </w:r>
      <w:r w:rsidR="0082367F" w:rsidRPr="00A86BFC">
        <w:rPr>
          <w:b/>
        </w:rPr>
        <w:t>Data legislation</w:t>
      </w:r>
      <w:r w:rsidRPr="00A86BFC">
        <w:rPr>
          <w:b/>
        </w:rPr>
        <w:t xml:space="preserve"> have led to important </w:t>
      </w:r>
      <w:r w:rsidR="0017284A" w:rsidRPr="00A86BFC">
        <w:rPr>
          <w:b/>
        </w:rPr>
        <w:t xml:space="preserve">district </w:t>
      </w:r>
      <w:r w:rsidRPr="00A86BFC">
        <w:rPr>
          <w:b/>
        </w:rPr>
        <w:t xml:space="preserve">initiatives and practices, including: </w:t>
      </w:r>
      <w:r w:rsidR="00B60ACE" w:rsidRPr="00A86BFC">
        <w:rPr>
          <w:b/>
        </w:rPr>
        <w:t xml:space="preserve"> </w:t>
      </w:r>
    </w:p>
    <w:bookmarkEnd w:id="0"/>
    <w:p w:rsidR="007342CA" w:rsidRPr="00A86BFC" w:rsidRDefault="00B60ACE" w:rsidP="00C15F30">
      <w:pPr>
        <w:pStyle w:val="ListParagraph"/>
        <w:numPr>
          <w:ilvl w:val="0"/>
          <w:numId w:val="1"/>
        </w:numPr>
      </w:pPr>
      <w:r w:rsidRPr="00A86BFC">
        <w:t xml:space="preserve"> School </w:t>
      </w:r>
      <w:r w:rsidR="007342CA" w:rsidRPr="00A86BFC">
        <w:t>districts are more</w:t>
      </w:r>
      <w:r w:rsidRPr="00A86BFC">
        <w:t xml:space="preserve"> closely </w:t>
      </w:r>
      <w:r w:rsidR="007342CA" w:rsidRPr="00A86BFC">
        <w:t>examining and analyzing</w:t>
      </w:r>
      <w:r w:rsidR="0062200F" w:rsidRPr="00A86BFC">
        <w:t xml:space="preserve"> </w:t>
      </w:r>
      <w:r w:rsidRPr="00A86BFC">
        <w:t xml:space="preserve">its </w:t>
      </w:r>
      <w:r w:rsidR="007342CA" w:rsidRPr="00A86BFC">
        <w:t xml:space="preserve">student </w:t>
      </w:r>
      <w:r w:rsidRPr="00A86BFC">
        <w:t>discipline data</w:t>
      </w:r>
      <w:r w:rsidR="0062200F" w:rsidRPr="00A86BFC">
        <w:t xml:space="preserve">. </w:t>
      </w:r>
    </w:p>
    <w:p w:rsidR="00C15F30" w:rsidRPr="00A86BFC" w:rsidRDefault="0062200F" w:rsidP="00C15F30">
      <w:pPr>
        <w:pStyle w:val="ListParagraph"/>
        <w:numPr>
          <w:ilvl w:val="0"/>
          <w:numId w:val="1"/>
        </w:numPr>
      </w:pPr>
      <w:r w:rsidRPr="00A86BFC">
        <w:t>D</w:t>
      </w:r>
      <w:r w:rsidR="00B60ACE" w:rsidRPr="00A86BFC">
        <w:t xml:space="preserve">istricts report a decrease in exclusionary discipline practices and an increase </w:t>
      </w:r>
      <w:r w:rsidR="00F1118E" w:rsidRPr="00A86BFC">
        <w:t xml:space="preserve">in </w:t>
      </w:r>
      <w:r w:rsidR="00B60ACE" w:rsidRPr="00A86BFC">
        <w:t>restorative justice practices</w:t>
      </w:r>
      <w:r w:rsidR="0017284A" w:rsidRPr="00A86BFC">
        <w:t xml:space="preserve"> and progressive discipline</w:t>
      </w:r>
      <w:r w:rsidR="00B60ACE" w:rsidRPr="00A86BFC">
        <w:t>.</w:t>
      </w:r>
    </w:p>
    <w:p w:rsidR="0062200F" w:rsidRPr="00A86BFC" w:rsidRDefault="007342CA" w:rsidP="00B60ACE">
      <w:pPr>
        <w:pStyle w:val="ListParagraph"/>
        <w:numPr>
          <w:ilvl w:val="0"/>
          <w:numId w:val="1"/>
        </w:numPr>
      </w:pPr>
      <w:r w:rsidRPr="00A86BFC">
        <w:t>Increased s</w:t>
      </w:r>
      <w:r w:rsidR="0062200F" w:rsidRPr="00A86BFC">
        <w:t>chool-wide professional d</w:t>
      </w:r>
      <w:r w:rsidR="00B60ACE" w:rsidRPr="00A86BFC">
        <w:t>evelopment</w:t>
      </w:r>
      <w:r w:rsidR="00901D15" w:rsidRPr="00A86BFC">
        <w:t xml:space="preserve"> on disciplinary strategies</w:t>
      </w:r>
      <w:r w:rsidR="0062200F" w:rsidRPr="00A86BFC">
        <w:t>, as well as targeted training for specific teachers with higher rates of suspension/expulsion referrals.</w:t>
      </w:r>
    </w:p>
    <w:p w:rsidR="00B60ACE" w:rsidRPr="00A86BFC" w:rsidRDefault="00901D15" w:rsidP="00B60ACE">
      <w:pPr>
        <w:pStyle w:val="ListParagraph"/>
        <w:numPr>
          <w:ilvl w:val="0"/>
          <w:numId w:val="1"/>
        </w:numPr>
      </w:pPr>
      <w:r w:rsidRPr="00A86BFC">
        <w:t>A</w:t>
      </w:r>
      <w:r w:rsidR="0062200F" w:rsidRPr="00A86BFC">
        <w:t xml:space="preserve"> shift</w:t>
      </w:r>
      <w:r w:rsidR="00C15F30" w:rsidRPr="00A86BFC">
        <w:t xml:space="preserve"> from focusing on</w:t>
      </w:r>
      <w:r w:rsidR="0062200F" w:rsidRPr="00A86BFC">
        <w:t xml:space="preserve"> the discipline incidents </w:t>
      </w:r>
      <w:r w:rsidR="00C15F30" w:rsidRPr="00A86BFC">
        <w:t xml:space="preserve">themselves </w:t>
      </w:r>
      <w:r w:rsidR="0062200F" w:rsidRPr="00A86BFC">
        <w:t xml:space="preserve">to </w:t>
      </w:r>
      <w:r w:rsidRPr="00A86BFC">
        <w:t xml:space="preserve">a more holistic approach of </w:t>
      </w:r>
      <w:r w:rsidR="0062200F" w:rsidRPr="00A86BFC">
        <w:t xml:space="preserve">addressing the </w:t>
      </w:r>
      <w:r w:rsidR="00C15F30" w:rsidRPr="00A86BFC">
        <w:t xml:space="preserve">students’ </w:t>
      </w:r>
      <w:r w:rsidR="0062200F" w:rsidRPr="00A86BFC">
        <w:t xml:space="preserve">social-emotional issues that are contributing to those incidents. </w:t>
      </w:r>
      <w:r w:rsidR="00B60ACE" w:rsidRPr="00A86BFC">
        <w:t xml:space="preserve"> </w:t>
      </w:r>
    </w:p>
    <w:p w:rsidR="0062200F" w:rsidRPr="00A86BFC" w:rsidRDefault="00901D15" w:rsidP="0062200F">
      <w:pPr>
        <w:rPr>
          <w:b/>
        </w:rPr>
      </w:pPr>
      <w:r w:rsidRPr="00A86BFC">
        <w:rPr>
          <w:b/>
        </w:rPr>
        <w:t xml:space="preserve">Student Discipline </w:t>
      </w:r>
      <w:r w:rsidR="0017284A" w:rsidRPr="00A86BFC">
        <w:rPr>
          <w:b/>
        </w:rPr>
        <w:t>c</w:t>
      </w:r>
      <w:r w:rsidR="00C15F30" w:rsidRPr="00A86BFC">
        <w:rPr>
          <w:b/>
        </w:rPr>
        <w:t>hallenges</w:t>
      </w:r>
      <w:r w:rsidR="0017284A" w:rsidRPr="00A86BFC">
        <w:rPr>
          <w:b/>
        </w:rPr>
        <w:t xml:space="preserve"> that persist</w:t>
      </w:r>
      <w:r w:rsidR="00802713" w:rsidRPr="00A86BFC">
        <w:rPr>
          <w:b/>
        </w:rPr>
        <w:t>:</w:t>
      </w:r>
    </w:p>
    <w:p w:rsidR="00C15F30" w:rsidRPr="00A86BFC" w:rsidRDefault="00C15F30" w:rsidP="00C15F30">
      <w:pPr>
        <w:pStyle w:val="ListParagraph"/>
        <w:numPr>
          <w:ilvl w:val="0"/>
          <w:numId w:val="1"/>
        </w:numPr>
      </w:pPr>
      <w:r w:rsidRPr="00A86BFC">
        <w:t xml:space="preserve">Despite overall decrease in exclusionary discipline incidents, </w:t>
      </w:r>
      <w:r w:rsidR="0017284A" w:rsidRPr="00A86BFC">
        <w:t>racial disparities continue to be an issue, even in those districts that have strong restorative justice programs</w:t>
      </w:r>
      <w:r w:rsidRPr="00A86BFC">
        <w:t xml:space="preserve">.  </w:t>
      </w:r>
    </w:p>
    <w:p w:rsidR="00C15F30" w:rsidRPr="00A86BFC" w:rsidRDefault="00901D15" w:rsidP="00C15F30">
      <w:pPr>
        <w:pStyle w:val="ListParagraph"/>
        <w:numPr>
          <w:ilvl w:val="0"/>
          <w:numId w:val="1"/>
        </w:numPr>
      </w:pPr>
      <w:r w:rsidRPr="00A86BFC">
        <w:t>Districts are reporting an increase in the in</w:t>
      </w:r>
      <w:r w:rsidR="00F161C8" w:rsidRPr="00A86BFC">
        <w:t>tensity and severity of student mental health issues</w:t>
      </w:r>
      <w:r w:rsidR="0017284A" w:rsidRPr="00A86BFC">
        <w:t xml:space="preserve"> and </w:t>
      </w:r>
      <w:r w:rsidR="00F161C8" w:rsidRPr="00A86BFC">
        <w:t xml:space="preserve">the </w:t>
      </w:r>
      <w:r w:rsidRPr="00A86BFC">
        <w:t>risk/threat assessment</w:t>
      </w:r>
      <w:r w:rsidR="00F161C8" w:rsidRPr="00A86BFC">
        <w:t>s</w:t>
      </w:r>
      <w:r w:rsidRPr="00A86BFC">
        <w:t xml:space="preserve"> of students, particularly in younger grades.</w:t>
      </w:r>
      <w:r w:rsidR="00802713" w:rsidRPr="00A86BFC">
        <w:t xml:space="preserve"> </w:t>
      </w:r>
      <w:r w:rsidRPr="00A86BFC">
        <w:t xml:space="preserve">   </w:t>
      </w:r>
    </w:p>
    <w:p w:rsidR="007F689C" w:rsidRPr="00A86BFC" w:rsidRDefault="007F689C" w:rsidP="007F689C">
      <w:pPr>
        <w:pStyle w:val="ListParagraph"/>
        <w:numPr>
          <w:ilvl w:val="0"/>
          <w:numId w:val="1"/>
        </w:numPr>
      </w:pPr>
      <w:r w:rsidRPr="00A86BFC">
        <w:t>Unfortunately, SB 100 was not specific enough to allow flexibility for schools to use exclusionary discipline when it is truly needed.</w:t>
      </w:r>
    </w:p>
    <w:p w:rsidR="00C15F30" w:rsidRPr="00A86BFC" w:rsidRDefault="00C15F30" w:rsidP="007F689C">
      <w:pPr>
        <w:pStyle w:val="ListParagraph"/>
        <w:numPr>
          <w:ilvl w:val="0"/>
          <w:numId w:val="1"/>
        </w:numPr>
      </w:pPr>
      <w:r w:rsidRPr="00A86BFC">
        <w:t>The transition from exclusionary discipline to res</w:t>
      </w:r>
      <w:r w:rsidR="00901D15" w:rsidRPr="00A86BFC">
        <w:t>torative justice practices requires</w:t>
      </w:r>
      <w:r w:rsidRPr="00A86BFC">
        <w:t xml:space="preserve"> staff and community buy-in</w:t>
      </w:r>
      <w:r w:rsidR="007F689C" w:rsidRPr="00A86BFC">
        <w:t xml:space="preserve"> (particularly given that SB 100 is not specific enough to allow flexibility for schools to use exclusionary discipline when it is truly needed).</w:t>
      </w:r>
      <w:r w:rsidRPr="00A86BFC">
        <w:t xml:space="preserve"> </w:t>
      </w:r>
      <w:r w:rsidR="00F161C8" w:rsidRPr="00A86BFC">
        <w:t xml:space="preserve">  Professional development has helped begin to facilitate</w:t>
      </w:r>
      <w:r w:rsidR="00901D15" w:rsidRPr="00A86BFC">
        <w:t xml:space="preserve"> </w:t>
      </w:r>
      <w:r w:rsidRPr="00A86BFC">
        <w:t>buy-in at</w:t>
      </w:r>
      <w:r w:rsidR="00F161C8" w:rsidRPr="00A86BFC">
        <w:t xml:space="preserve"> the school district level.  Additionally, b</w:t>
      </w:r>
      <w:r w:rsidRPr="00A86BFC">
        <w:t>uilding community awareness and b</w:t>
      </w:r>
      <w:r w:rsidR="00901D15" w:rsidRPr="00A86BFC">
        <w:t>uy-in of restorative approaches</w:t>
      </w:r>
      <w:r w:rsidRPr="00A86BFC">
        <w:t xml:space="preserve"> remains a difficult challenge for </w:t>
      </w:r>
      <w:r w:rsidR="00901D15" w:rsidRPr="00A86BFC">
        <w:t xml:space="preserve">many </w:t>
      </w:r>
      <w:r w:rsidRPr="00A86BFC">
        <w:t xml:space="preserve">school </w:t>
      </w:r>
      <w:r w:rsidR="00211C7E" w:rsidRPr="00A86BFC">
        <w:t xml:space="preserve">board and school </w:t>
      </w:r>
      <w:r w:rsidRPr="00A86BFC">
        <w:t>districts</w:t>
      </w:r>
      <w:r w:rsidR="00211C7E" w:rsidRPr="00A86BFC">
        <w:t>/administrators</w:t>
      </w:r>
      <w:r w:rsidRPr="00A86BFC">
        <w:t>.</w:t>
      </w:r>
      <w:r w:rsidR="007F689C" w:rsidRPr="00A86BFC">
        <w:t xml:space="preserve">  </w:t>
      </w:r>
    </w:p>
    <w:p w:rsidR="00802713" w:rsidRPr="00A86BFC" w:rsidRDefault="00F161C8" w:rsidP="00802713">
      <w:pPr>
        <w:rPr>
          <w:b/>
        </w:rPr>
      </w:pPr>
      <w:r w:rsidRPr="00A86BFC">
        <w:rPr>
          <w:b/>
        </w:rPr>
        <w:t>Ways to continue</w:t>
      </w:r>
      <w:r w:rsidR="00802713" w:rsidRPr="00A86BFC">
        <w:rPr>
          <w:b/>
        </w:rPr>
        <w:t xml:space="preserve"> to move this issue forward</w:t>
      </w:r>
      <w:r w:rsidRPr="00A86BFC">
        <w:rPr>
          <w:b/>
        </w:rPr>
        <w:t>:</w:t>
      </w:r>
    </w:p>
    <w:p w:rsidR="00185F28" w:rsidRPr="00A86BFC" w:rsidRDefault="00185F28" w:rsidP="00C15F30">
      <w:pPr>
        <w:pStyle w:val="ListParagraph"/>
        <w:numPr>
          <w:ilvl w:val="0"/>
          <w:numId w:val="1"/>
        </w:numPr>
      </w:pPr>
      <w:r w:rsidRPr="00A86BFC">
        <w:t>Illinoi</w:t>
      </w:r>
      <w:r w:rsidR="00901D15" w:rsidRPr="00A86BFC">
        <w:t>s must</w:t>
      </w:r>
      <w:r w:rsidRPr="00A86BFC">
        <w:t xml:space="preserve"> apply lessons learned from NCLB and the </w:t>
      </w:r>
      <w:r w:rsidR="0082367F" w:rsidRPr="00A86BFC">
        <w:t xml:space="preserve">subsequent </w:t>
      </w:r>
      <w:r w:rsidRPr="00A86BFC">
        <w:t>changes made in ESSA:</w:t>
      </w:r>
    </w:p>
    <w:p w:rsidR="00185F28" w:rsidRPr="00A86BFC" w:rsidRDefault="00C15F30" w:rsidP="00185F28">
      <w:pPr>
        <w:pStyle w:val="ListParagraph"/>
        <w:numPr>
          <w:ilvl w:val="1"/>
          <w:numId w:val="1"/>
        </w:numPr>
      </w:pPr>
      <w:r w:rsidRPr="00A86BFC">
        <w:t>The lowest-performing schools identified under ESSA</w:t>
      </w:r>
      <w:r w:rsidR="00F161C8" w:rsidRPr="00A86BFC">
        <w:t xml:space="preserve"> are </w:t>
      </w:r>
      <w:r w:rsidR="00185F28" w:rsidRPr="00A86BFC">
        <w:t>pro</w:t>
      </w:r>
      <w:r w:rsidR="00901D15" w:rsidRPr="00A86BFC">
        <w:t xml:space="preserve">vided with financial supports.  These </w:t>
      </w:r>
      <w:r w:rsidR="00F161C8" w:rsidRPr="00A86BFC">
        <w:t xml:space="preserve">financial </w:t>
      </w:r>
      <w:r w:rsidR="00901D15" w:rsidRPr="00A86BFC">
        <w:t xml:space="preserve">supports </w:t>
      </w:r>
      <w:r w:rsidR="00185F28" w:rsidRPr="00A86BFC">
        <w:t>facilit</w:t>
      </w:r>
      <w:r w:rsidR="00901D15" w:rsidRPr="00A86BFC">
        <w:t>ate</w:t>
      </w:r>
      <w:r w:rsidR="00185F28" w:rsidRPr="00A86BFC">
        <w:t xml:space="preserve"> targeted approaches to improve those schools.  The </w:t>
      </w:r>
      <w:r w:rsidR="00F161C8" w:rsidRPr="00A86BFC">
        <w:t xml:space="preserve">20% of </w:t>
      </w:r>
      <w:r w:rsidR="00185F28" w:rsidRPr="00A86BFC">
        <w:t xml:space="preserve">districts identified </w:t>
      </w:r>
      <w:r w:rsidR="00901D15" w:rsidRPr="00A86BFC">
        <w:t>in the student discipline data bill</w:t>
      </w:r>
      <w:r w:rsidR="00185F28" w:rsidRPr="00A86BFC">
        <w:t xml:space="preserve"> </w:t>
      </w:r>
      <w:r w:rsidR="00901D15" w:rsidRPr="00A86BFC">
        <w:t>are</w:t>
      </w:r>
      <w:r w:rsidR="00185F28" w:rsidRPr="00A86BFC">
        <w:t xml:space="preserve"> no</w:t>
      </w:r>
      <w:r w:rsidR="00901D15" w:rsidRPr="00A86BFC">
        <w:t>t provided with any</w:t>
      </w:r>
      <w:r w:rsidR="00185F28" w:rsidRPr="00A86BFC">
        <w:t xml:space="preserve"> </w:t>
      </w:r>
      <w:r w:rsidR="00F161C8" w:rsidRPr="00A86BFC">
        <w:t xml:space="preserve">financial </w:t>
      </w:r>
      <w:r w:rsidR="00185F28" w:rsidRPr="00A86BFC">
        <w:t>support</w:t>
      </w:r>
      <w:r w:rsidR="00901D15" w:rsidRPr="00A86BFC">
        <w:t>s to facilitate improvement</w:t>
      </w:r>
      <w:r w:rsidR="00185F28" w:rsidRPr="00A86BFC">
        <w:t>.</w:t>
      </w:r>
    </w:p>
    <w:p w:rsidR="00185F28" w:rsidRPr="00A86BFC" w:rsidRDefault="00185F28" w:rsidP="00185F28">
      <w:pPr>
        <w:pStyle w:val="ListParagraph"/>
        <w:numPr>
          <w:ilvl w:val="1"/>
          <w:numId w:val="1"/>
        </w:numPr>
      </w:pPr>
      <w:r w:rsidRPr="00A86BFC">
        <w:t>ESSA utilizes a growth metric and rewards districts for that growth</w:t>
      </w:r>
      <w:r w:rsidR="00901D15" w:rsidRPr="00A86BFC">
        <w:t xml:space="preserve"> as it relates to student achievement</w:t>
      </w:r>
      <w:r w:rsidRPr="00A86BFC">
        <w:t xml:space="preserve">. The data utilized in the </w:t>
      </w:r>
      <w:r w:rsidR="00901D15" w:rsidRPr="00A86BFC">
        <w:t xml:space="preserve">student </w:t>
      </w:r>
      <w:r w:rsidRPr="00A86BFC">
        <w:t xml:space="preserve">discipline data bill </w:t>
      </w:r>
      <w:r w:rsidR="00F161C8" w:rsidRPr="00A86BFC">
        <w:t xml:space="preserve">is static and </w:t>
      </w:r>
      <w:r w:rsidRPr="00A86BFC">
        <w:t xml:space="preserve">needs to </w:t>
      </w:r>
      <w:r w:rsidR="00901D15" w:rsidRPr="00A86BFC">
        <w:t>take a similar approach</w:t>
      </w:r>
      <w:r w:rsidR="00F161C8" w:rsidRPr="00A86BFC">
        <w:t xml:space="preserve"> as ESSA</w:t>
      </w:r>
      <w:r w:rsidR="00D646A9" w:rsidRPr="00A86BFC">
        <w:t xml:space="preserve">.  Data </w:t>
      </w:r>
      <w:r w:rsidR="00901D15" w:rsidRPr="00A86BFC">
        <w:t xml:space="preserve">that is </w:t>
      </w:r>
      <w:r w:rsidRPr="00A86BFC">
        <w:t xml:space="preserve">qualitative and not </w:t>
      </w:r>
      <w:r w:rsidR="0082367F" w:rsidRPr="00A86BFC">
        <w:t>simply quantitative</w:t>
      </w:r>
      <w:r w:rsidR="00901D15" w:rsidRPr="00A86BFC">
        <w:t xml:space="preserve"> will be more meaningful</w:t>
      </w:r>
      <w:r w:rsidR="0082367F" w:rsidRPr="00A86BFC">
        <w:t xml:space="preserve">. </w:t>
      </w:r>
      <w:r w:rsidRPr="00A86BFC">
        <w:t xml:space="preserve">     </w:t>
      </w:r>
    </w:p>
    <w:p w:rsidR="00C15F30" w:rsidRPr="00A86BFC" w:rsidRDefault="00802713" w:rsidP="00211C7E">
      <w:pPr>
        <w:pStyle w:val="ListParagraph"/>
        <w:numPr>
          <w:ilvl w:val="0"/>
          <w:numId w:val="1"/>
        </w:numPr>
      </w:pPr>
      <w:r w:rsidRPr="00A86BFC">
        <w:t xml:space="preserve">Schools </w:t>
      </w:r>
      <w:r w:rsidR="00211C7E" w:rsidRPr="00A86BFC">
        <w:t>require</w:t>
      </w:r>
      <w:r w:rsidRPr="00A86BFC">
        <w:t xml:space="preserve"> targeted financial resources in order to respond to the level of mental health issues they are experiencing, including professional training on</w:t>
      </w:r>
      <w:r w:rsidR="0017284A" w:rsidRPr="00A86BFC">
        <w:t xml:space="preserve"> trauma-informed approaches</w:t>
      </w:r>
      <w:r w:rsidRPr="00A86BFC">
        <w:t xml:space="preserve">, additional mental health professionals and </w:t>
      </w:r>
      <w:r w:rsidR="0017284A" w:rsidRPr="00A86BFC">
        <w:t xml:space="preserve">investments in </w:t>
      </w:r>
      <w:r w:rsidRPr="00A86BFC">
        <w:t xml:space="preserve">social-emotional curriculum.  </w:t>
      </w:r>
    </w:p>
    <w:p w:rsidR="002A5A9B" w:rsidRPr="00A86BFC" w:rsidRDefault="00A86BFC" w:rsidP="002A5A9B">
      <w:pPr>
        <w:pStyle w:val="ListParagraph"/>
        <w:numPr>
          <w:ilvl w:val="1"/>
          <w:numId w:val="1"/>
        </w:numPr>
      </w:pPr>
      <w:r w:rsidRPr="00A86BFC">
        <w:t>Examples of targeted financial resources include funding to support for high quality trainings around restorative practices and implicit bias.</w:t>
      </w:r>
    </w:p>
    <w:p w:rsidR="0017284A" w:rsidRPr="00A86BFC" w:rsidRDefault="0017284A" w:rsidP="0017284A">
      <w:pPr>
        <w:pStyle w:val="ListParagraph"/>
        <w:numPr>
          <w:ilvl w:val="0"/>
          <w:numId w:val="1"/>
        </w:numPr>
      </w:pPr>
      <w:r w:rsidRPr="00A86BFC">
        <w:t xml:space="preserve">School districts have a responsibility to keep all students and staff safe.  School Resource Officers and local police officers are critical partners in ensuring that safety.  </w:t>
      </w:r>
    </w:p>
    <w:p w:rsidR="00996FB4" w:rsidRPr="00A86BFC" w:rsidRDefault="0017284A" w:rsidP="00802713">
      <w:pPr>
        <w:pStyle w:val="ListParagraph"/>
        <w:numPr>
          <w:ilvl w:val="0"/>
          <w:numId w:val="1"/>
        </w:numPr>
      </w:pPr>
      <w:r w:rsidRPr="00A86BFC">
        <w:t>The limitations on exclusionary dis</w:t>
      </w:r>
      <w:r w:rsidR="00F161C8" w:rsidRPr="00A86BFC">
        <w:t xml:space="preserve">cipline should be reviewed. </w:t>
      </w:r>
    </w:p>
    <w:sectPr w:rsidR="00996FB4" w:rsidRPr="00A86BFC" w:rsidSect="000A524A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9D" w:rsidRDefault="00E3779D" w:rsidP="00642EB6">
      <w:pPr>
        <w:spacing w:after="0" w:line="240" w:lineRule="auto"/>
      </w:pPr>
      <w:r>
        <w:separator/>
      </w:r>
    </w:p>
  </w:endnote>
  <w:endnote w:type="continuationSeparator" w:id="0">
    <w:p w:rsidR="00E3779D" w:rsidRDefault="00E3779D" w:rsidP="0064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9D" w:rsidRDefault="00E3779D" w:rsidP="00642EB6">
      <w:pPr>
        <w:spacing w:after="0" w:line="240" w:lineRule="auto"/>
      </w:pPr>
      <w:r>
        <w:separator/>
      </w:r>
    </w:p>
  </w:footnote>
  <w:footnote w:type="continuationSeparator" w:id="0">
    <w:p w:rsidR="00E3779D" w:rsidRDefault="00E3779D" w:rsidP="0064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B6" w:rsidRDefault="00E377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5009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22" w:rsidRDefault="00816015">
    <w:pPr>
      <w:pStyle w:val="Header"/>
    </w:pPr>
    <w:r>
      <w:t>APPROVED: 1.22.19</w:t>
    </w:r>
  </w:p>
  <w:p w:rsidR="00642EB6" w:rsidRDefault="00E377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5010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B6" w:rsidRDefault="00E377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5008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2AEF"/>
    <w:multiLevelType w:val="hybridMultilevel"/>
    <w:tmpl w:val="C108C47E"/>
    <w:lvl w:ilvl="0" w:tplc="CDC47DD4">
      <w:start w:val="4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CE"/>
    <w:rsid w:val="00001D34"/>
    <w:rsid w:val="000A524A"/>
    <w:rsid w:val="0017284A"/>
    <w:rsid w:val="00185F28"/>
    <w:rsid w:val="00211C7E"/>
    <w:rsid w:val="002A5A9B"/>
    <w:rsid w:val="0062200F"/>
    <w:rsid w:val="00642EB6"/>
    <w:rsid w:val="007342CA"/>
    <w:rsid w:val="007F689C"/>
    <w:rsid w:val="00802713"/>
    <w:rsid w:val="00816015"/>
    <w:rsid w:val="0082367F"/>
    <w:rsid w:val="008C6212"/>
    <w:rsid w:val="00901D15"/>
    <w:rsid w:val="00996FB4"/>
    <w:rsid w:val="00A86BFC"/>
    <w:rsid w:val="00B50F22"/>
    <w:rsid w:val="00B60ACE"/>
    <w:rsid w:val="00C15F30"/>
    <w:rsid w:val="00C906D9"/>
    <w:rsid w:val="00D646A9"/>
    <w:rsid w:val="00E3779D"/>
    <w:rsid w:val="00E53D69"/>
    <w:rsid w:val="00F1118E"/>
    <w:rsid w:val="00F161C8"/>
    <w:rsid w:val="00F66723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881D92"/>
  <w15:docId w15:val="{C1325743-61EA-4B45-BBD7-6D564F31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EB6"/>
  </w:style>
  <w:style w:type="paragraph" w:styleId="Footer">
    <w:name w:val="footer"/>
    <w:basedOn w:val="Normal"/>
    <w:link w:val="FooterChar"/>
    <w:uiPriority w:val="99"/>
    <w:unhideWhenUsed/>
    <w:rsid w:val="00642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admin</cp:lastModifiedBy>
  <cp:revision>4</cp:revision>
  <dcterms:created xsi:type="dcterms:W3CDTF">2019-01-30T17:47:00Z</dcterms:created>
  <dcterms:modified xsi:type="dcterms:W3CDTF">2019-01-30T17:47:00Z</dcterms:modified>
</cp:coreProperties>
</file>